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BA706B"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27.10.24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BA706B" w:rsidRDefault="00BA706B" w:rsidP="00BA706B">
            <w:pPr>
              <w:spacing w:after="0" w:line="240" w:lineRule="auto"/>
              <w:ind w:left="720"/>
              <w:rPr>
                <w:rFonts w:ascii="Arial" w:eastAsia="Times New Roman" w:hAnsi="Arial" w:cs="Arial"/>
                <w:b/>
                <w:rtl/>
              </w:rPr>
            </w:pPr>
            <w:r>
              <w:rPr>
                <w:rFonts w:ascii="Arial" w:eastAsia="Times New Roman" w:hAnsi="Arial" w:cs="Arial" w:hint="cs"/>
                <w:b/>
                <w:rtl/>
                <w:lang w:eastAsia="he-IL"/>
              </w:rPr>
              <w:t xml:space="preserve">משרד התחבורה מבקש להתקשר עם חברת מיקרוסופט ( </w:t>
            </w:r>
            <w:r w:rsidRPr="008C604E">
              <w:rPr>
                <w:rFonts w:ascii="Arial" w:eastAsia="Times New Roman" w:hAnsi="Arial" w:cs="Arial"/>
                <w:bCs/>
                <w:lang w:eastAsia="he-IL"/>
              </w:rPr>
              <w:t>Microsoft</w:t>
            </w:r>
            <w:r w:rsidRPr="008C604E">
              <w:rPr>
                <w:rFonts w:ascii="Arial" w:eastAsia="Times New Roman" w:hAnsi="Arial" w:cs="Arial" w:hint="cs"/>
                <w:bCs/>
                <w:rtl/>
                <w:lang w:eastAsia="he-IL"/>
              </w:rPr>
              <w:t xml:space="preserve"> </w:t>
            </w:r>
            <w:r>
              <w:rPr>
                <w:rFonts w:ascii="Arial" w:eastAsia="Times New Roman" w:hAnsi="Arial" w:cs="Arial" w:hint="cs"/>
                <w:b/>
                <w:rtl/>
                <w:lang w:eastAsia="he-IL"/>
              </w:rPr>
              <w:t xml:space="preserve">)  באמצעות חברת </w:t>
            </w:r>
            <w:proofErr w:type="spellStart"/>
            <w:r>
              <w:rPr>
                <w:rFonts w:ascii="Arial" w:eastAsia="Times New Roman" w:hAnsi="Arial" w:cs="Arial" w:hint="cs"/>
                <w:b/>
                <w:rtl/>
                <w:lang w:eastAsia="he-IL"/>
              </w:rPr>
              <w:t>יוביטק</w:t>
            </w:r>
            <w:proofErr w:type="spellEnd"/>
            <w:r>
              <w:rPr>
                <w:rFonts w:ascii="Arial" w:eastAsia="Times New Roman" w:hAnsi="Arial" w:cs="Arial" w:hint="cs"/>
                <w:b/>
                <w:rtl/>
                <w:lang w:eastAsia="he-IL"/>
              </w:rPr>
              <w:t xml:space="preserve"> כמפיץ מרכזי , אשר זכה בהליך </w:t>
            </w:r>
            <w:proofErr w:type="spellStart"/>
            <w:r>
              <w:rPr>
                <w:rFonts w:ascii="Arial" w:eastAsia="Times New Roman" w:hAnsi="Arial" w:cs="Arial" w:hint="cs"/>
                <w:b/>
                <w:rtl/>
                <w:lang w:eastAsia="he-IL"/>
              </w:rPr>
              <w:t>תיחור</w:t>
            </w:r>
            <w:proofErr w:type="spellEnd"/>
            <w:r>
              <w:rPr>
                <w:rFonts w:ascii="Arial" w:eastAsia="Times New Roman" w:hAnsi="Arial" w:cs="Arial" w:hint="cs"/>
                <w:b/>
                <w:rtl/>
                <w:lang w:eastAsia="he-IL"/>
              </w:rPr>
              <w:t xml:space="preserve"> של מנהל הרכש הממשלתי , לצורך רכישת רישיונות למוצריה לשנים 2023-2025, במשרד התחבורה ישנו שימוש נרחב במוצרי </w:t>
            </w:r>
            <w:proofErr w:type="spellStart"/>
            <w:r>
              <w:rPr>
                <w:rFonts w:ascii="Arial" w:eastAsia="Times New Roman" w:hAnsi="Arial" w:cs="Arial" w:hint="cs"/>
                <w:b/>
                <w:rtl/>
                <w:lang w:eastAsia="he-IL"/>
              </w:rPr>
              <w:t>מיקרוספט</w:t>
            </w:r>
            <w:proofErr w:type="spellEnd"/>
            <w:r>
              <w:rPr>
                <w:rFonts w:ascii="Arial" w:eastAsia="Times New Roman" w:hAnsi="Arial" w:cs="Arial" w:hint="cs"/>
                <w:b/>
                <w:rtl/>
                <w:lang w:eastAsia="he-IL"/>
              </w:rPr>
              <w:t xml:space="preserve"> , שרתי </w:t>
            </w:r>
            <w:r>
              <w:rPr>
                <w:rFonts w:ascii="Arial" w:eastAsia="Times New Roman" w:hAnsi="Arial" w:cs="Arial" w:hint="cs"/>
                <w:b/>
                <w:lang w:eastAsia="he-IL"/>
              </w:rPr>
              <w:t>SQL</w:t>
            </w:r>
            <w:r>
              <w:rPr>
                <w:rFonts w:ascii="Arial" w:eastAsia="Times New Roman" w:hAnsi="Arial" w:cs="Arial" w:hint="cs"/>
                <w:b/>
                <w:rtl/>
                <w:lang w:eastAsia="he-IL"/>
              </w:rPr>
              <w:t xml:space="preserve"> , </w:t>
            </w:r>
            <w:r>
              <w:rPr>
                <w:rFonts w:ascii="Arial" w:eastAsia="Times New Roman" w:hAnsi="Arial" w:cs="Arial"/>
                <w:b/>
                <w:lang w:eastAsia="he-IL"/>
              </w:rPr>
              <w:t xml:space="preserve">Dynamics CRM </w:t>
            </w:r>
            <w:r>
              <w:rPr>
                <w:rFonts w:ascii="Arial" w:eastAsia="Times New Roman" w:hAnsi="Arial" w:cs="Arial" w:hint="cs"/>
                <w:b/>
                <w:rtl/>
                <w:lang w:eastAsia="he-IL"/>
              </w:rPr>
              <w:t xml:space="preserve"> , ושרתי </w:t>
            </w:r>
            <w:r>
              <w:rPr>
                <w:rFonts w:ascii="Arial" w:eastAsia="Times New Roman" w:hAnsi="Arial" w:cs="Arial"/>
                <w:b/>
                <w:lang w:eastAsia="he-IL"/>
              </w:rPr>
              <w:t xml:space="preserve">SharePoint </w:t>
            </w:r>
            <w:r>
              <w:rPr>
                <w:rFonts w:ascii="Arial" w:eastAsia="Times New Roman" w:hAnsi="Arial" w:cs="Arial" w:hint="cs"/>
                <w:b/>
                <w:rtl/>
                <w:lang w:eastAsia="he-IL"/>
              </w:rPr>
              <w:t xml:space="preserve"> , אשר נמצאים בפריסה רחבה מאוד בהרבה מערכות מידע של המשרד ושירותים נוספים.</w:t>
            </w:r>
          </w:p>
          <w:p w:rsidR="00794D20" w:rsidRDefault="00BA706B" w:rsidP="00BA706B">
            <w:pPr>
              <w:spacing w:after="0" w:line="240" w:lineRule="auto"/>
              <w:rPr>
                <w:rFonts w:ascii="Arial" w:eastAsia="Times New Roman" w:hAnsi="Arial" w:cs="Arial"/>
                <w:b/>
                <w:rtl/>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רכש רישוי למוצרים לא ייחודיים של חברת מיקרוסופט לשנת 202</w:t>
            </w:r>
            <w:r>
              <w:rPr>
                <w:rFonts w:ascii="Arial" w:eastAsia="Times New Roman" w:hAnsi="Arial" w:cs="Arial" w:hint="cs"/>
                <w:b/>
                <w:rtl/>
              </w:rPr>
              <w:t>5</w:t>
            </w:r>
          </w:p>
          <w:p w:rsidR="00794D20" w:rsidRDefault="00794D20" w:rsidP="00794D20">
            <w:pPr>
              <w:spacing w:after="0" w:line="240" w:lineRule="auto"/>
              <w:ind w:left="720"/>
              <w:rPr>
                <w:rFonts w:ascii="Arial" w:eastAsia="Times New Roman" w:hAnsi="Arial" w:cs="Arial"/>
                <w:b/>
                <w:rtl/>
              </w:rPr>
            </w:pPr>
          </w:p>
          <w:p w:rsidR="00794D20" w:rsidRPr="00794D20" w:rsidRDefault="00794D20" w:rsidP="00794D20">
            <w:pPr>
              <w:spacing w:after="0" w:line="240" w:lineRule="auto"/>
              <w:ind w:left="720"/>
              <w:rPr>
                <w:rFonts w:ascii="Arial" w:eastAsia="Times New Roman" w:hAnsi="Arial" w:cs="Arial"/>
                <w:b/>
              </w:rPr>
            </w:pP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BA706B" w:rsidRPr="00794D20" w:rsidTr="00BA706B">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BA706B" w:rsidRPr="00794D20" w:rsidRDefault="00BA706B" w:rsidP="00BA706B">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BA706B" w:rsidRPr="00794D20" w:rsidRDefault="00BA706B" w:rsidP="00BA706B">
            <w:pPr>
              <w:spacing w:after="0" w:line="240" w:lineRule="auto"/>
              <w:rPr>
                <w:rFonts w:ascii="Arial" w:eastAsia="Times New Roman" w:hAnsi="Arial" w:cs="Arial"/>
                <w:b/>
                <w:highlight w:val="yellow"/>
                <w:rtl/>
              </w:rPr>
            </w:pPr>
            <w:proofErr w:type="spellStart"/>
            <w:r w:rsidRPr="00864742">
              <w:rPr>
                <w:rFonts w:ascii="Arial" w:eastAsia="Times New Roman" w:hAnsi="Arial" w:cs="Arial" w:hint="cs"/>
                <w:b/>
                <w:rtl/>
              </w:rPr>
              <w:t>יוביטק</w:t>
            </w:r>
            <w:proofErr w:type="spellEnd"/>
          </w:p>
        </w:tc>
      </w:tr>
      <w:tr w:rsidR="00BA706B" w:rsidRPr="00794D20" w:rsidTr="00BA706B">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BA706B" w:rsidRPr="00794D20" w:rsidRDefault="00BA706B" w:rsidP="00BA706B">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BA706B" w:rsidRPr="00794D20" w:rsidRDefault="00BA706B" w:rsidP="00BA706B">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BA706B" w:rsidRPr="00794D20" w:rsidRDefault="00BA706B" w:rsidP="00BA706B">
            <w:pPr>
              <w:spacing w:after="0" w:line="240" w:lineRule="auto"/>
              <w:rPr>
                <w:rFonts w:ascii="Arial" w:eastAsia="Times New Roman" w:hAnsi="Arial" w:cs="Arial"/>
                <w:b/>
                <w:highlight w:val="yellow"/>
                <w:rtl/>
              </w:rPr>
            </w:pPr>
            <w:r w:rsidRPr="00864742">
              <w:rPr>
                <w:rFonts w:ascii="Arial" w:eastAsia="Times New Roman" w:hAnsi="Arial" w:cs="Arial" w:hint="cs"/>
                <w:b/>
                <w:rtl/>
              </w:rPr>
              <w:t>514008333</w:t>
            </w:r>
          </w:p>
        </w:tc>
      </w:tr>
      <w:tr w:rsidR="00BA706B" w:rsidRPr="00794D20" w:rsidTr="00BA706B">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BA706B" w:rsidRPr="00794D20" w:rsidRDefault="00BA706B" w:rsidP="00BA706B">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BA706B" w:rsidRPr="00794D20" w:rsidRDefault="00BA706B" w:rsidP="00BA706B">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BA706B" w:rsidRPr="00794D20" w:rsidRDefault="00BA706B" w:rsidP="00BA706B">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BA706B" w:rsidRPr="00794D20" w:rsidTr="00BA706B">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BA706B" w:rsidRPr="00794D20" w:rsidRDefault="00BA706B" w:rsidP="00BA706B">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BA706B" w:rsidRPr="00794D20" w:rsidRDefault="00BA706B" w:rsidP="00BA706B">
            <w:pPr>
              <w:spacing w:after="0" w:line="240" w:lineRule="auto"/>
              <w:rPr>
                <w:rFonts w:ascii="Arial" w:eastAsia="Times New Roman" w:hAnsi="Arial" w:cs="Arial"/>
                <w:b/>
                <w:highlight w:val="yellow"/>
                <w:rtl/>
              </w:rPr>
            </w:pPr>
            <w:r w:rsidRPr="00564D07">
              <w:rPr>
                <w:rFonts w:ascii="Arial" w:eastAsia="Times New Roman" w:hAnsi="Arial" w:cs="Arial" w:hint="cs"/>
                <w:b/>
                <w:rtl/>
              </w:rPr>
              <w:t>266,762.57$ לא כולל מע"מ</w:t>
            </w:r>
          </w:p>
        </w:tc>
      </w:tr>
      <w:tr w:rsidR="00BA706B" w:rsidRPr="00794D20" w:rsidTr="00BA706B">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BA706B" w:rsidRPr="00794D20" w:rsidRDefault="00BA706B" w:rsidP="00BA706B">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BA706B" w:rsidRPr="00564D07" w:rsidRDefault="00BA706B" w:rsidP="00BA706B">
            <w:pPr>
              <w:spacing w:after="0" w:line="240" w:lineRule="auto"/>
              <w:rPr>
                <w:rFonts w:ascii="Arial" w:eastAsia="Times New Roman" w:hAnsi="Arial" w:cs="Arial"/>
                <w:b/>
                <w:rtl/>
              </w:rPr>
            </w:pPr>
            <w:r w:rsidRPr="00564D07">
              <w:rPr>
                <w:rFonts w:ascii="Arial" w:eastAsia="Times New Roman" w:hAnsi="Arial" w:cs="Arial" w:hint="cs"/>
                <w:b/>
                <w:rtl/>
              </w:rPr>
              <w:t>מה-1.1.2</w:t>
            </w:r>
            <w:r>
              <w:rPr>
                <w:rFonts w:ascii="Arial" w:eastAsia="Times New Roman" w:hAnsi="Arial" w:cs="Arial" w:hint="cs"/>
                <w:b/>
                <w:rtl/>
              </w:rPr>
              <w:t>5</w:t>
            </w:r>
            <w:r w:rsidRPr="00564D07">
              <w:rPr>
                <w:rFonts w:ascii="Arial" w:eastAsia="Times New Roman" w:hAnsi="Arial" w:cs="Arial" w:hint="cs"/>
                <w:b/>
                <w:rtl/>
              </w:rPr>
              <w:t xml:space="preserve"> עד ה-31.12.2</w:t>
            </w:r>
            <w:r>
              <w:rPr>
                <w:rFonts w:ascii="Arial" w:eastAsia="Times New Roman" w:hAnsi="Arial" w:cs="Arial" w:hint="cs"/>
                <w:b/>
                <w:rtl/>
              </w:rPr>
              <w:t>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BA706B" w:rsidRPr="00A9136B" w:rsidRDefault="00BA706B" w:rsidP="00BA706B">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בהמשך לתהליך חו"ד ספק יחיד אשר בוצע ע"י </w:t>
            </w:r>
            <w:proofErr w:type="spellStart"/>
            <w:r w:rsidRPr="00A9136B">
              <w:rPr>
                <w:rFonts w:ascii="Arial" w:eastAsia="Times New Roman" w:hAnsi="Arial" w:cs="Arial"/>
                <w:b/>
                <w:rtl/>
                <w:lang w:eastAsia="he-IL"/>
              </w:rPr>
              <w:t>מינהל</w:t>
            </w:r>
            <w:proofErr w:type="spellEnd"/>
            <w:r w:rsidRPr="00A9136B">
              <w:rPr>
                <w:rFonts w:ascii="Arial" w:eastAsia="Times New Roman" w:hAnsi="Arial" w:cs="Arial"/>
                <w:b/>
                <w:rtl/>
                <w:lang w:eastAsia="he-IL"/>
              </w:rPr>
              <w:t xml:space="preserve"> הרכש,</w:t>
            </w:r>
          </w:p>
          <w:p w:rsidR="00BA706B" w:rsidRPr="00A9136B" w:rsidRDefault="00BA706B" w:rsidP="00BA706B">
            <w:pPr>
              <w:spacing w:after="0" w:line="360" w:lineRule="auto"/>
              <w:rPr>
                <w:rFonts w:ascii="Arial" w:eastAsia="Times New Roman" w:hAnsi="Arial" w:cs="Arial"/>
                <w:b/>
                <w:lang w:eastAsia="he-IL"/>
              </w:rPr>
            </w:pPr>
            <w:r w:rsidRPr="00A9136B">
              <w:rPr>
                <w:rFonts w:ascii="Arial" w:eastAsia="Times New Roman" w:hAnsi="Arial" w:cs="Arial"/>
                <w:b/>
                <w:rtl/>
                <w:lang w:eastAsia="he-IL"/>
              </w:rPr>
              <w:t>(</w:t>
            </w:r>
            <w:r w:rsidRPr="00A9136B">
              <w:rPr>
                <w:rFonts w:ascii="Arial" w:eastAsia="Times New Roman" w:hAnsi="Arial" w:cs="Arial"/>
                <w:b/>
                <w:lang w:eastAsia="he-IL"/>
              </w:rPr>
              <w:t>https://www.mr.gov.il/Files_Michrazim/286838.pdf</w:t>
            </w:r>
            <w:r w:rsidRPr="00A9136B">
              <w:rPr>
                <w:rFonts w:ascii="Arial" w:eastAsia="Times New Roman" w:hAnsi="Arial" w:cs="Arial"/>
                <w:b/>
                <w:rtl/>
                <w:lang w:eastAsia="he-IL"/>
              </w:rPr>
              <w:t>) בוצע במשרד התחבורה מיפוי לסוגי המוצרים השונים בהם נעשה  שימוש לפי חלוקת הקבוצות שהוגדרה במסמך.</w:t>
            </w:r>
          </w:p>
          <w:p w:rsidR="00BA706B" w:rsidRPr="00A9136B" w:rsidRDefault="00BA706B" w:rsidP="00BA706B">
            <w:pPr>
              <w:spacing w:after="0" w:line="360" w:lineRule="auto"/>
              <w:rPr>
                <w:rFonts w:ascii="Arial" w:eastAsia="Times New Roman" w:hAnsi="Arial" w:cs="Arial"/>
                <w:b/>
                <w:lang w:eastAsia="he-IL"/>
              </w:rPr>
            </w:pPr>
            <w:r w:rsidRPr="00A9136B">
              <w:rPr>
                <w:rFonts w:ascii="Arial" w:eastAsia="Times New Roman" w:hAnsi="Arial" w:cs="Arial"/>
                <w:b/>
                <w:rtl/>
                <w:lang w:eastAsia="he-IL"/>
              </w:rPr>
              <w:t xml:space="preserve">למוצרים </w:t>
            </w:r>
            <w:r>
              <w:rPr>
                <w:rFonts w:ascii="Arial" w:eastAsia="Times New Roman" w:hAnsi="Arial" w:cs="Arial" w:hint="cs"/>
                <w:b/>
                <w:rtl/>
                <w:lang w:eastAsia="he-IL"/>
              </w:rPr>
              <w:t>הלא ייחודיים</w:t>
            </w:r>
            <w:r w:rsidRPr="00A9136B">
              <w:rPr>
                <w:rFonts w:ascii="Arial" w:eastAsia="Times New Roman" w:hAnsi="Arial" w:cs="Arial"/>
                <w:b/>
                <w:rtl/>
                <w:lang w:eastAsia="he-IL"/>
              </w:rPr>
              <w:t xml:space="preserve"> (סעיף </w:t>
            </w:r>
            <w:r>
              <w:rPr>
                <w:rFonts w:ascii="Arial" w:eastAsia="Times New Roman" w:hAnsi="Arial" w:cs="Arial" w:hint="cs"/>
                <w:b/>
                <w:rtl/>
                <w:lang w:eastAsia="he-IL"/>
              </w:rPr>
              <w:t>4.1.5.4</w:t>
            </w:r>
            <w:r w:rsidRPr="00A9136B">
              <w:rPr>
                <w:rFonts w:ascii="Arial" w:eastAsia="Times New Roman" w:hAnsi="Arial" w:cs="Arial"/>
                <w:b/>
                <w:rtl/>
                <w:lang w:eastAsia="he-IL"/>
              </w:rPr>
              <w:t>) – עמדת הגורמים המקצועיים היא כי מאחר ומערכות אלו מוטמעות במערכות הליבה והשימוש בהם נעשה באופן רוחבי לכלל משרד התחבורה, העלות הכלכלית הנדרשת להחלפה במוצרים אחרים הינה גבוהה מאוד וכן דורשת זמן ותשומות רבות ביחידה. ולכן כיום אין יכולת מעשית לבצע החלפת המוצרים עבורם נדרש הרישוי.</w:t>
            </w:r>
          </w:p>
          <w:p w:rsidR="00BA706B" w:rsidRDefault="00BA706B" w:rsidP="00BA706B">
            <w:pPr>
              <w:spacing w:after="0" w:line="360" w:lineRule="auto"/>
              <w:rPr>
                <w:rFonts w:ascii="Arial" w:eastAsia="Times New Roman" w:hAnsi="Arial" w:cs="Arial"/>
                <w:b/>
                <w:rtl/>
              </w:rPr>
            </w:pPr>
            <w:r w:rsidRPr="00A9136B">
              <w:rPr>
                <w:rFonts w:ascii="Arial" w:eastAsia="Times New Roman" w:hAnsi="Arial" w:cs="Arial"/>
                <w:b/>
                <w:rtl/>
                <w:lang w:eastAsia="he-IL"/>
              </w:rPr>
              <w:t>רשימת המוצרים הנמצאים בשימוש המשרד כוללת כלים לניהול סביבות השרתים וכלי פיתוח ועזר שונים.</w:t>
            </w:r>
          </w:p>
          <w:p w:rsidR="00BA706B" w:rsidRPr="00794D20" w:rsidRDefault="00BA706B" w:rsidP="00BA706B">
            <w:pPr>
              <w:spacing w:after="0" w:line="360" w:lineRule="auto"/>
              <w:rPr>
                <w:rFonts w:ascii="Arial" w:eastAsia="Times New Roman" w:hAnsi="Arial" w:cs="Arial"/>
                <w:b/>
                <w:rtl/>
              </w:rPr>
            </w:pPr>
            <w:r>
              <w:rPr>
                <w:rFonts w:ascii="Arial" w:eastAsia="Times New Roman" w:hAnsi="Arial" w:cs="Arial" w:hint="cs"/>
                <w:b/>
                <w:rtl/>
              </w:rPr>
              <w:t>יצוין כי, משרד התחבורה לאורך השנים ביצע תהליך תחזוקה ועדכונים למוצרים ייחודיים ולא ייחודיים, באמצעות ספק מרכזי אחד.</w:t>
            </w:r>
          </w:p>
          <w:p w:rsidR="00794D20" w:rsidRPr="00794D20" w:rsidRDefault="00794D20" w:rsidP="00794D20">
            <w:pPr>
              <w:spacing w:after="0" w:line="360" w:lineRule="auto"/>
              <w:rPr>
                <w:rFonts w:ascii="Arial" w:eastAsia="Times New Roman" w:hAnsi="Arial" w:cs="Arial"/>
                <w:b/>
                <w:rtl/>
              </w:rPr>
            </w:pPr>
          </w:p>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794D20">
        <w:tc>
          <w:tcPr>
            <w:tcW w:w="9286"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22"/>
        <w:gridCol w:w="3232"/>
        <w:gridCol w:w="2548"/>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BA706B" w:rsidP="00794D20">
            <w:pPr>
              <w:spacing w:after="0" w:line="360" w:lineRule="auto"/>
              <w:jc w:val="center"/>
              <w:rPr>
                <w:rFonts w:ascii="Arial" w:eastAsia="Times New Roman" w:hAnsi="Arial" w:cs="Arial"/>
                <w:b/>
                <w:rtl/>
              </w:rPr>
            </w:pPr>
            <w:r>
              <w:rPr>
                <w:rFonts w:ascii="Arial" w:eastAsia="Times New Roman" w:hAnsi="Arial" w:cs="Arial" w:hint="cs"/>
                <w:b/>
                <w:rtl/>
              </w:rPr>
              <w:t>דוד דיין</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BA706B" w:rsidP="00AD68BB">
            <w:pPr>
              <w:spacing w:line="276" w:lineRule="auto"/>
              <w:jc w:val="center"/>
              <w:rPr>
                <w:rFonts w:ascii="Arial" w:eastAsia="Times New Roman" w:hAnsi="Arial" w:cs="Arial"/>
                <w:b/>
              </w:rPr>
            </w:pPr>
            <w:r>
              <w:rPr>
                <w:rFonts w:ascii="Arial" w:eastAsia="Times New Roman" w:hAnsi="Arial" w:cs="Arial" w:hint="cs"/>
                <w:b/>
                <w:rtl/>
              </w:rPr>
              <w:t xml:space="preserve">מ"מ </w:t>
            </w:r>
            <w:r w:rsidR="00AD68BB" w:rsidRPr="00AD68BB">
              <w:rPr>
                <w:rFonts w:ascii="Arial" w:eastAsia="Times New Roman" w:hAnsi="Arial" w:cs="Arial"/>
                <w:b/>
                <w:rtl/>
              </w:rPr>
              <w:t>מנהל</w:t>
            </w:r>
            <w:bookmarkStart w:id="0" w:name="_GoBack"/>
            <w:bookmarkEnd w:id="0"/>
            <w:r w:rsidR="00AD68BB" w:rsidRPr="00AD68BB">
              <w:rPr>
                <w:rFonts w:ascii="Arial" w:eastAsia="Times New Roman" w:hAnsi="Arial" w:cs="Arial"/>
                <w:b/>
                <w:rtl/>
              </w:rPr>
              <w:t xml:space="preserve"> אגף </w:t>
            </w:r>
            <w:r w:rsidR="00AD68BB" w:rsidRPr="00AD68BB">
              <w:rPr>
                <w:rFonts w:ascii="Arial" w:eastAsia="Times New Roman" w:hAnsi="Arial" w:cs="Arial" w:hint="cs"/>
                <w:b/>
                <w:rtl/>
              </w:rPr>
              <w:t xml:space="preserve">טכנולוגיות דיגיטליות ומידע </w:t>
            </w:r>
            <w:r w:rsidR="00AD68BB">
              <w:rPr>
                <w:rFonts w:ascii="Arial" w:eastAsia="Times New Roman" w:hAnsi="Arial" w:cs="Arial" w:hint="cs"/>
                <w:b/>
                <w:rtl/>
              </w:rPr>
              <w:t xml:space="preserve"> </w:t>
            </w:r>
            <w:r w:rsidR="00E023C8">
              <w:rPr>
                <w:rFonts w:ascii="Arial" w:eastAsia="Times New Roman" w:hAnsi="Arial" w:cs="Arial" w:hint="cs"/>
                <w:b/>
                <w:rtl/>
              </w:rPr>
              <w:t xml:space="preserve"> </w:t>
            </w:r>
            <w:r w:rsidR="00AD68BB"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794D20" w:rsidP="00794D20">
            <w:pPr>
              <w:spacing w:after="0" w:line="360" w:lineRule="auto"/>
              <w:jc w:val="center"/>
              <w:rPr>
                <w:rFonts w:ascii="Arial" w:eastAsia="Times New Roman" w:hAnsi="Arial" w:cs="Arial"/>
                <w:b/>
                <w:rtl/>
              </w:rPr>
            </w:pPr>
          </w:p>
        </w:tc>
      </w:tr>
    </w:tbl>
    <w:p w:rsidR="00085EE4" w:rsidRDefault="00085EE4"/>
    <w:sectPr w:rsidR="00085EE4" w:rsidSect="00753012">
      <w:headerReference w:type="default" r:id="rId10"/>
      <w:footerReference w:type="default" r:id="rId11"/>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2883" w:rsidRDefault="00882883" w:rsidP="00DD5C50">
      <w:pPr>
        <w:spacing w:after="0" w:line="240" w:lineRule="auto"/>
      </w:pPr>
      <w:r>
        <w:separator/>
      </w:r>
    </w:p>
  </w:endnote>
  <w:endnote w:type="continuationSeparator" w:id="0">
    <w:p w:rsidR="00882883" w:rsidRDefault="00882883"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proofErr w:type="spellStart"/>
          <w:r w:rsidRPr="00AD52B5">
            <w:rPr>
              <w:rFonts w:ascii="Arial" w:eastAsia="Times New Roman" w:hAnsi="Arial" w:cs="Arial" w:hint="cs"/>
              <w:color w:val="1B3461"/>
              <w:sz w:val="20"/>
              <w:szCs w:val="20"/>
              <w:rtl/>
              <w:lang w:eastAsia="he-IL"/>
            </w:rPr>
            <w:t>מינהל</w:t>
          </w:r>
          <w:proofErr w:type="spellEnd"/>
          <w:r w:rsidRPr="00AD52B5">
            <w:rPr>
              <w:rFonts w:ascii="Arial" w:eastAsia="Times New Roman" w:hAnsi="Arial" w:cs="Arial" w:hint="cs"/>
              <w:color w:val="1B3461"/>
              <w:sz w:val="20"/>
              <w:szCs w:val="20"/>
              <w:rtl/>
              <w:lang w:eastAsia="he-I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2883" w:rsidRDefault="00882883" w:rsidP="00DD5C50">
      <w:pPr>
        <w:spacing w:after="0" w:line="240" w:lineRule="auto"/>
      </w:pPr>
      <w:r>
        <w:separator/>
      </w:r>
    </w:p>
  </w:footnote>
  <w:footnote w:type="continuationSeparator" w:id="0">
    <w:p w:rsidR="00882883" w:rsidRDefault="00882883"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16283A"/>
    <w:rsid w:val="00286560"/>
    <w:rsid w:val="003D0DB6"/>
    <w:rsid w:val="004C2C13"/>
    <w:rsid w:val="00630054"/>
    <w:rsid w:val="00753012"/>
    <w:rsid w:val="00794D20"/>
    <w:rsid w:val="00882883"/>
    <w:rsid w:val="009151CF"/>
    <w:rsid w:val="00AD68BB"/>
    <w:rsid w:val="00BA706B"/>
    <w:rsid w:val="00C84399"/>
    <w:rsid w:val="00CC2B77"/>
    <w:rsid w:val="00DD5C50"/>
    <w:rsid w:val="00E023C8"/>
    <w:rsid w:val="00E808AD"/>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C8C5AB"/>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takam.mof.gov.il/document/H.7.6.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2</Pages>
  <Words>440</Words>
  <Characters>2203</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חגית לוי</cp:lastModifiedBy>
  <cp:revision>7</cp:revision>
  <dcterms:created xsi:type="dcterms:W3CDTF">2022-12-19T13:31:00Z</dcterms:created>
  <dcterms:modified xsi:type="dcterms:W3CDTF">2024-10-27T11:12:00Z</dcterms:modified>
</cp:coreProperties>
</file>